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1F" w:rsidRPr="000F771F" w:rsidRDefault="000F771F" w:rsidP="000F771F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Times-NewRoman" w:eastAsia="Times New Roman" w:hAnsi="Times-NewRoman" w:cs="Times New Roman"/>
          <w:b/>
          <w:bCs/>
          <w:kern w:val="36"/>
          <w:sz w:val="48"/>
          <w:szCs w:val="48"/>
          <w:lang w:eastAsia="hr-HR"/>
        </w:rPr>
      </w:pPr>
      <w:r w:rsidRPr="000F771F">
        <w:rPr>
          <w:rFonts w:ascii="Times-NewRoman" w:eastAsia="Times New Roman" w:hAnsi="Times-NewRoman" w:cs="Times New Roman"/>
          <w:b/>
          <w:bCs/>
          <w:kern w:val="36"/>
          <w:sz w:val="48"/>
          <w:szCs w:val="48"/>
          <w:lang w:eastAsia="hr-HR"/>
        </w:rPr>
        <w:t>MINISTARSTVO ZDRAVSTVA I SOCIJALNE SKRBI</w:t>
      </w:r>
    </w:p>
    <w:p w:rsidR="000F771F" w:rsidRPr="000F771F" w:rsidRDefault="000F771F" w:rsidP="000F771F">
      <w:pPr>
        <w:spacing w:after="0" w:line="240" w:lineRule="auto"/>
        <w:jc w:val="right"/>
        <w:rPr>
          <w:rFonts w:ascii="Courier New" w:eastAsia="Times New Roman" w:hAnsi="Courier New" w:cs="Courier New"/>
          <w:b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2955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37. podstavka 5. Zakona o uzimanju i presađivanju dijelova ljudskoga tijela u svrhu liječenja (»Narodne novine«, br. 177/04) ministar zdravstva i socijalne skrbi donosi</w:t>
      </w:r>
    </w:p>
    <w:p w:rsidR="000F771F" w:rsidRPr="000F771F" w:rsidRDefault="000F771F" w:rsidP="000F771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0F771F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PRAVILNIK</w:t>
      </w:r>
    </w:p>
    <w:p w:rsidR="000F771F" w:rsidRPr="000F771F" w:rsidRDefault="000F771F" w:rsidP="000F771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0F771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 NAČINU POHRANE I PRIJEVOZA DIJELOVA LJUDSKOG TIJELA NAMIJENJENIH PRESAĐIVANJU</w:t>
      </w:r>
    </w:p>
    <w:p w:rsidR="000F771F" w:rsidRPr="000F771F" w:rsidRDefault="000F771F" w:rsidP="000F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771F" w:rsidRPr="000F771F" w:rsidRDefault="000F771F" w:rsidP="000F771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Pravilnikom uređuje se način pohrane i prijevoza dijelova ljudskoga tijela namijenjenih presađivanju i to od mjesta uzimanja do banke tkiva ili ovlaštene zdravstvene ustanove sukladno članku 27. stavku 1. Zakona o uzimanju i presađivanju dijelova ljudskoga tijela u svrhu liječenja (u daljnjem tekstu: Zakon) i iz banke tkiva u ovlaštenu zdravstvenu ustanovu.</w:t>
      </w:r>
    </w:p>
    <w:p w:rsidR="000F771F" w:rsidRPr="000F771F" w:rsidRDefault="000F771F" w:rsidP="000F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771F" w:rsidRPr="000F771F" w:rsidRDefault="000F771F" w:rsidP="000F771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Pojmovi u ovome Pravilniku imaju sljedeće značenje: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0F77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uporaba</w:t>
      </w: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, kad se odnosi na organe, tkiva i stanice znači presađivanje u tijelo primatelja, a kad se odnosi na biološke uzorke znači laboratorijske analize za potrebe liječenja metodom presađivanja;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0F77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pohrana</w:t>
      </w: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obuhvaća sve postupke koji osiguravaju očuvanje kvalitete i biološke funkcije dijelova ljudskog tijela od trenutka uzimanja do uporabe;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0F77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prijevoz</w:t>
      </w: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jest postupak prijenosa dijelova ljudskoga tijela od mjesta uzimanja do mjesta uporabe;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0F77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standardni operativni postupci</w:t>
      </w: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SOP) su detaljno pisane upute za primjenu pravila struke u postupku pohrane i prijevoza;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0F77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banka tkiva</w:t>
      </w: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jest zdravstvena ustanova koja se temeljem odobrenja ministra nadležnog za zdravstvo bavi prikupljanjem i pohranom tkiva i stanica;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0F77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donorski centar</w:t>
      </w: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jest zdravstvena ustanova u Republici Hrvatskoj ili u inozemstvu, koji obavlja uzimanje organa, tkiva i stanica;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0F77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transplantacijski centar</w:t>
      </w: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jest zdravstvena ustanova u Republici Hrvatskoj ili drugoj državi koja obavlja presađivanje uzetog organa, tkiva ili stanica;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0F77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nacionalni transplantacijski koordinator</w:t>
      </w: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NTK) jest ovlaštena osoba pri ministarstvu nadležnom za zdravstvo koja organizira i nadzire pohranu i prijevoz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0F771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biološki uzorci</w:t>
      </w: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uzorci) su uzorci ljudskog porijekla koji se uzimaju u svrhu provjere imunološkog i mikrobiološkog statusa darivatelja i primatelja dijelova ljudskog tijela, utvrđivanja tkivne podudarnosti između darivatelja i primatelja i kontrole kvalitete rada laboratorija.</w:t>
      </w:r>
    </w:p>
    <w:p w:rsidR="000F771F" w:rsidRPr="000F771F" w:rsidRDefault="000F771F" w:rsidP="000F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771F" w:rsidRPr="000F771F" w:rsidRDefault="000F771F" w:rsidP="000F771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Dijelovi ljudskoga tijela prevoze se u toplinski izoliranim prijenosnim posudama (u daljnjem tekstu: prijenosnik) izrađenim od tvrdog materijala koji sprečava oštećenja i istjecanje sadržaja. Prijenosnici moraju imati ručku za prijenos te moraju biti pričvršćeni za vrijeme prijevoza.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Tijekom prijevoza, prijenosnik ne smije biti izravno izložen sunčevim zrakama.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Prijenosnik mora osigurati održavanje temperature propisane SOP-om.</w:t>
      </w:r>
    </w:p>
    <w:p w:rsidR="000F771F" w:rsidRPr="000F771F" w:rsidRDefault="000F771F" w:rsidP="000F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771F" w:rsidRPr="000F771F" w:rsidRDefault="000F771F" w:rsidP="000F771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Dijelovi ljudskog tijela prevoze se najprimjerenijim i najbržim prijevoznim sredstvom koje određuje osoba odgovorna za pohranu i prijevoz s obzirom na udaljenost prijevoza i dostupnost prijevoznih sredstava, uz poštivanje pravila struke koja vrijede za pohranu pojedinog organa, tkiva ili stanica.</w:t>
      </w:r>
    </w:p>
    <w:p w:rsidR="000F771F" w:rsidRPr="000F771F" w:rsidRDefault="000F771F" w:rsidP="000F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771F" w:rsidRPr="000F771F" w:rsidRDefault="000F771F" w:rsidP="000F771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 se smije obavljati: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avionom ili helikopterom – prijenosnik se prevozi zajedno s prtljagom posade, odnosno u putničkom odjeljku,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drugim odgovarajućim prijevoznim sredstvom uz ispunjenje uvjeta iz članka 3. ovoga Pravilnika.</w:t>
      </w:r>
    </w:p>
    <w:p w:rsidR="000F771F" w:rsidRPr="000F771F" w:rsidRDefault="000F771F" w:rsidP="000F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771F" w:rsidRPr="000F771F" w:rsidRDefault="000F771F" w:rsidP="000F771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uzimanja ljudski organ mora biti uronjen u odgovarajuću otopinu i umotan u dva ili tri sloja sterilnog materijala za pakiranje i sterilno zapakiran i pohranjen u prijenosnik zajedno s krvnim i tkivnim uzorcima darivatelja, u skladu s postupcima definiranim SOP-om.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prijenosniku mora se nalaziti oznaka s natpisom »HUMAN ORGAN– LJUDSKI ORGAN«, koja sadrži: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vrstu organa koji se prevozi,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naziv i adresu donorskog centra, telefonski broj i ime i prezime odgovorne osobe,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podatke o letu ako se prijevoz obavlja avionom, odnosno, registracijsku oznaku vozila ako se koristi drugo prijevozno sredstvo,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naziv i adresu transplantacijskog centra, telefonski broj i ime i prezime odgovorne osobe,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broj telefona NTK pri ministarstvu nadležnom za zdravstvo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uputu o uvjetima prijevoza,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uputu o sigurnosnim mjerama za osoblje.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Prijenosniku se obvezno prilaže dokumentacija s navedenim identitetom darivatelja (u obliku jednokratno dodijeljenog broja) s podacima o darivatelju, obveznim mikrobiološkim testovima, eksplantiranom organu te oznakom dana, sata i mjesta uzimanja organa.</w:t>
      </w:r>
    </w:p>
    <w:p w:rsidR="000F771F" w:rsidRPr="000F771F" w:rsidRDefault="000F771F" w:rsidP="000F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771F" w:rsidRPr="000F771F" w:rsidRDefault="000F771F" w:rsidP="000F771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7.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 organa organizira osoba koja je obavila eksplantaciju ili bolnički transplantacijski koordinator (u nastavku BTK) u dogovoru s NTK, ako se prijevoz organizira bez pratnje eksplantacijskog tima.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NTK priprema dokumentaciju potrebnu za prijevoz organa preko državne granice te o prijevozu pisanim putem obavještava nadležnu carinsku ispostavu.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Pri cestovnom prijevozu preko državne granice NTK o prijevozu pisanim putem obavještava Operativni komunikacijski centar Ministarstva unutarnjih poslova koji o prijevozu obavještava nadležnu policijsku postaju na predviđenom graničnom prijelazu.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 avionskom prijevozu organa preko državne granice, NTK o prijevozu pisanim putem obavještava Operativni komunikacijski centar Ministarstva unutarnjih poslova, dežurnu službu carine i policije na aereodromu te aerodromsku službu sigurnosti. 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Obavješćivanje se obavlja telefonski i putem telefaksa na obrascu koji je tiskan u Prilogu I. ovoga Pravilnika koji čini njegov sastavni dio.</w:t>
      </w:r>
    </w:p>
    <w:p w:rsidR="000F771F" w:rsidRPr="000F771F" w:rsidRDefault="000F771F" w:rsidP="000F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771F" w:rsidRPr="000F771F" w:rsidRDefault="000F771F" w:rsidP="000F771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8.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Ako se presađivanje organa obavlja u Republici Hrvatskoj, prijenosnik spremnik s organom dostavlja se transplantacijskom centru i predaje odgovornoj osobi sukladno uputi NTK.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Organ iz inozemstva preuzima NTK ili član transplantacijskog tima i predaje ga odgovornoj osobi iz stavka 1. ovoga članka.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Način imenovanja odgovorne osobe iz stavka 1. ovoga članka određuje SOP-om zdravstvena ustanova koja ima odobrenje ministra za presađivanje dijelova ljudskog tijela. Zdravstvena ustanova imena odgovornih osoba iz stavka 1. ovoga članka dostavlja NTK-u.</w:t>
      </w:r>
    </w:p>
    <w:p w:rsidR="000F771F" w:rsidRPr="000F771F" w:rsidRDefault="000F771F" w:rsidP="000F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771F" w:rsidRPr="000F771F" w:rsidRDefault="000F771F" w:rsidP="000F771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9.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Tkiva i stanice nakon uzimanja moraju biti sterilno zapakirani i pohranjeni u prijenosnike u skladu s postupkom definiranim SOP-om.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prijenosniku se se mora nalaziti oznaka s natpisom »HUMAN TISSUE –LJUDSKO TKIVO« koja sadrži: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vrstu tkiva ili stanica,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naziv i adresu donorskog centra ili banke tkiva te ime i prezime i telefonski broj odgovorne osobe,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podatke o letu ako se prijevoz obavlja avionom ili registracijsku oznaku ako se koristi drugo prijevozno sredstvo,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broj telefona NTK pri ministarstvu nadležnom za zdravstvo,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naziv i adresu transplantacijskog centra te ime i prezime i telefonski broj odgovorne osobe,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oznaku »NE ZRAČITI« ako se radi o krvotvornim matičnim stanicama (u daljnjem tekstu KMS),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uputu o uvjetima prijevoza,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uputu o sigurnosnim mjerama za osoblje.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Prijenosniku se obvezno prilaže dokumentacija s navedenim identitetom darivatelja (u obliku jednokratno dodijeljenog broja), a ako se radi o izravnoj donaciji i jedinstvenu identifikaciju primatelja.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zatvaranja prijenosnik ne smije biti otvaran i tkivo ne smije biti vađeno sve do trenutka uporabe ili daljnje obrade.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Tkiva i stanice tkiva mogu se prevoziti i zamrznuti. Prijenosnik  mora održati odgovarajuću temperaturu 48 sati dulje od očekivanog vremena dolaska na odredište (transplantacijski centar).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prijenosa krvotvornih matičnih stanica za primatelja koji je primio visoke doze citostatika ili kojemu je ozračeno cijelo tijelo, prijevoz se mora osigurati u pratnji osobe upoznate s opasnošću gubitka stanica za primatelja.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Prijenosnik s krvotvornim matičnim stanicama ne smije proći kroz opremu za otkrivanje metala koja radi na principu X–zračenja.</w:t>
      </w:r>
    </w:p>
    <w:p w:rsidR="000F771F" w:rsidRPr="000F771F" w:rsidRDefault="000F771F" w:rsidP="000F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771F" w:rsidRPr="000F771F" w:rsidRDefault="000F771F" w:rsidP="000F771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10.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Odgovorna osoba u donorskom centru, odnosno odgovorna osoba u banci tkiva priprema svu potrebnu dokumentaciju za prijevoz tkiva ili stanica i organizira prijevoz tkiva.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obavješćivanja o prijevozu tkiva preko državne granice obavlja se istovjetno postupku obavješćivanja za organe sukladno stavku 2. – 5. članka 7. ovoga Pravilnika.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Odgovornu osobu iz stavka 1. ovoga članka imenuje donorski centar ili banka tkiva i o tome obavještava ministarstvo nadležno za zdravstvo.</w:t>
      </w:r>
    </w:p>
    <w:p w:rsidR="000F771F" w:rsidRPr="000F771F" w:rsidRDefault="000F771F" w:rsidP="000F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771F" w:rsidRPr="000F771F" w:rsidRDefault="000F771F" w:rsidP="000F771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11.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Biološki Uzorci nakon uzimanja moraju biti zapakirani i pohranjeni u prijenosnik spremnik  u skladu s postupkom definiranim SOP-om obzirom na vrstu i namjenu uzetog uzorka.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prijenosniku se mora nalaziti oznaka s natpisom »BIOLOGICAL SPECIMEN OF HUMAN ORIGIN – BIOLOŠKI UZORAK LJUDSKOG PORIJEKLA« koji sadrži: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vrstu uzorka,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naziv i adresu pošiljatelja, 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naziv i adresu primatelja.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Prijenosniku se obvezno prilaže dokumentacija s navedenim identitetom darivatelja (u obliku jednokratno dodijeljenog broja), podaci o uzetom uzorku te dan, mjesto i vrijeme uzimanja uzorka.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U priloženoj dokumentaciji i oznaci prijenosnika moraju biti određeni posebni uvjeti rukovanja pošiljkom.</w:t>
      </w:r>
    </w:p>
    <w:p w:rsidR="000F771F" w:rsidRPr="000F771F" w:rsidRDefault="000F771F" w:rsidP="000F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771F" w:rsidRPr="000F771F" w:rsidRDefault="000F771F" w:rsidP="000F771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12.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Odgovorna osoba u zdravstvenoj ustanovi u kojoj je obavljeno uzimanje uzoraka priprema cjelokupnu dokumentaciju za prijevoz unutar Republike Hrvatske.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Odgovorna osoba u zdravstvenoj ustanovi iz stavka 1. ovoga članka priprema cjelokupnu dokumentaciju i dogovora s NTK prijevoz uzoraka preko državne granice. Postupak obavješćivanja o prijevozi biološkog izorka preko državne granice obavlja se istovjetno postupak obavješćivanja za organe sukladno stavku 2. – 5. članka 7. ovog Pravilnika.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Pošiljka za prijevoz preko državne granice mora imati dokumentaciju koja sadrži: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naziv i adresu pošiljatelja,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naziv i adresu primatelja,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broj telefona NTK pri ministarstvu nadležnom za zdravstvo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svrhu uzimanja ili slanja uzorka,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količinu i vrstu uzorka,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izjavu primatelja koju pribavlja pošiljatelj o tome da će uzorci za vrijeme testiranja u cijelosti biti korišteni samo u svrhu u koju su uzeti, da nisu infektivni ili toksični i da nemaju komercijalnu vrijednost.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Odgovornu osobu iz stavka 2. ovoga članka imenuje zdravstvena ustanova koja obavlja laboratorijske analize i o tome obavještava ministarstvo nadležno za zdravstvo.</w:t>
      </w:r>
    </w:p>
    <w:p w:rsidR="000F771F" w:rsidRPr="000F771F" w:rsidRDefault="000F771F" w:rsidP="000F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771F" w:rsidRPr="000F771F" w:rsidRDefault="000F771F" w:rsidP="000F771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13.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O tijeku prijevoza moraju se voditi sljedeći podaci: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identifikacija osoba odgovornih za otpremu i prijam,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identifikacija osoba u pratnji,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datum i vrijeme otpremanja organa/tkiva/stanica,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sva podatke o kašnjenju i štetnim događajima tijekom prijevoza,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– datum i vrijeme prijama organa/tkiva/stanica u transplantacijski centar/banku tkiva.</w:t>
      </w:r>
    </w:p>
    <w:p w:rsidR="000F771F" w:rsidRPr="000F771F" w:rsidRDefault="000F771F" w:rsidP="000F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771F" w:rsidRPr="000F771F" w:rsidRDefault="000F771F" w:rsidP="000F771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14.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stupanja na snagu ovoga Pravilnika prestaju važiti odred</w:t>
      </w: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be Pravilnika o podacima i načinu vođenja dokumentacije o mogućim darivateljima dijelova ljudskog tijela radi presađivanja s umrle osobe (»Narodne novine«, br. 188/03) u dijelu koje se odnose na način pohrane i prijevoza ljudskoga tijela namijenjenih presađivanju.</w:t>
      </w:r>
    </w:p>
    <w:p w:rsidR="000F771F" w:rsidRPr="000F771F" w:rsidRDefault="000F771F" w:rsidP="000F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771F" w:rsidRPr="000F771F" w:rsidRDefault="000F771F" w:rsidP="000F771F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15.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Ovaj Pravilnik stupa na snagu osmoga dana od dana objave u »Narodnim novinama«.</w:t>
      </w:r>
    </w:p>
    <w:p w:rsidR="000F771F" w:rsidRPr="000F771F" w:rsidRDefault="000F771F" w:rsidP="000F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011-02/05-10/3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534-6-05-1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16. prosinca 2005.</w:t>
      </w:r>
    </w:p>
    <w:p w:rsidR="000F771F" w:rsidRPr="000F771F" w:rsidRDefault="000F771F" w:rsidP="000F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Ministar</w:t>
      </w:r>
    </w:p>
    <w:p w:rsidR="000F771F" w:rsidRPr="000F771F" w:rsidRDefault="000F771F" w:rsidP="000F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7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doc. dr. sc. Neven Ljubičić</w:t>
      </w: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, v. r.</w:t>
      </w:r>
    </w:p>
    <w:p w:rsidR="000F771F" w:rsidRPr="000F771F" w:rsidRDefault="000F771F" w:rsidP="000F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771F" w:rsidRPr="000F771F" w:rsidRDefault="000F771F" w:rsidP="000F7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PRILOG I.</w:t>
      </w: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</w:p>
    <w:tbl>
      <w:tblPr>
        <w:tblStyle w:val="TableNormal"/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9"/>
        <w:gridCol w:w="4574"/>
      </w:tblGrid>
      <w:tr w:rsidR="000F771F" w:rsidRPr="000F771F" w:rsidTr="000F771F">
        <w:trPr>
          <w:trHeight w:val="61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771F" w:rsidRPr="000F771F" w:rsidRDefault="000F771F" w:rsidP="000F771F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hAnsi="Minion Pro Cond"/>
                <w:color w:val="000000"/>
                <w:w w:val="95"/>
              </w:rPr>
            </w:pPr>
            <w:r w:rsidRPr="000F771F">
              <w:rPr>
                <w:rFonts w:ascii="Minion Pro Cond" w:hAnsi="Minion Pro Cond"/>
                <w:color w:val="000000"/>
                <w:w w:val="95"/>
              </w:rPr>
              <w:t>REPUBLIKA HRVATSKA</w:t>
            </w:r>
          </w:p>
          <w:p w:rsidR="000F771F" w:rsidRPr="000F771F" w:rsidRDefault="000F771F" w:rsidP="000F771F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hAnsi="Minion Pro Cond"/>
                <w:color w:val="000000"/>
                <w:w w:val="95"/>
              </w:rPr>
            </w:pPr>
            <w:r w:rsidRPr="000F771F">
              <w:rPr>
                <w:rFonts w:ascii="Minion Pro Cond" w:hAnsi="Minion Pro Cond"/>
                <w:color w:val="000000"/>
                <w:w w:val="95"/>
              </w:rPr>
              <w:t>Ministarstvo zdravstva i socijalne skrbi</w:t>
            </w:r>
          </w:p>
          <w:p w:rsidR="000F771F" w:rsidRPr="000F771F" w:rsidRDefault="000F771F" w:rsidP="000F771F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hAnsi="Minion Pro Cond"/>
                <w:color w:val="000000"/>
                <w:w w:val="95"/>
              </w:rPr>
            </w:pPr>
            <w:r w:rsidRPr="000F771F">
              <w:rPr>
                <w:rFonts w:ascii="Minion Pro Cond" w:hAnsi="Minion Pro Cond"/>
                <w:color w:val="000000"/>
                <w:w w:val="95"/>
              </w:rPr>
              <w:t xml:space="preserve">Zagreb, Ksaver 200a </w:t>
            </w:r>
          </w:p>
          <w:p w:rsidR="000F771F" w:rsidRPr="000F771F" w:rsidRDefault="000F771F" w:rsidP="000F771F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hAnsi="Minion Pro Cond"/>
                <w:color w:val="000000"/>
                <w:w w:val="95"/>
              </w:rPr>
            </w:pPr>
            <w:r w:rsidRPr="000F771F">
              <w:rPr>
                <w:rFonts w:ascii="Minion Pro Cond" w:hAnsi="Minion Pro Cond"/>
                <w:color w:val="000000"/>
                <w:w w:val="95"/>
              </w:rPr>
              <w:t>Tel: 01 4607 555</w:t>
            </w:r>
          </w:p>
          <w:p w:rsidR="000F771F" w:rsidRPr="000F771F" w:rsidRDefault="000F771F" w:rsidP="000F771F">
            <w:pPr>
              <w:autoSpaceDE w:val="0"/>
              <w:autoSpaceDN w:val="0"/>
              <w:adjustRightInd w:val="0"/>
              <w:spacing w:after="43" w:line="61" w:lineRule="atLeast"/>
              <w:rPr>
                <w:rFonts w:ascii="Minion Pro Cond" w:hAnsi="Minion Pro Cond"/>
                <w:color w:val="000000"/>
                <w:w w:val="95"/>
              </w:rPr>
            </w:pPr>
            <w:r w:rsidRPr="000F771F">
              <w:rPr>
                <w:rFonts w:ascii="Minion Pro Cond" w:hAnsi="Minion Pro Cond"/>
                <w:color w:val="000000"/>
                <w:w w:val="95"/>
              </w:rPr>
              <w:t>Fax: 01 4677 105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F771F" w:rsidRPr="000F771F" w:rsidRDefault="000F771F" w:rsidP="000F771F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hAnsi="Minion Pro Cond"/>
                <w:color w:val="000000"/>
                <w:w w:val="95"/>
              </w:rPr>
            </w:pPr>
            <w:r w:rsidRPr="000F771F">
              <w:rPr>
                <w:rFonts w:ascii="Minion Pro Cond" w:hAnsi="Minion Pro Cond"/>
                <w:color w:val="000000"/>
                <w:w w:val="95"/>
              </w:rPr>
              <w:t>Carinska ispostava</w:t>
            </w:r>
          </w:p>
          <w:p w:rsidR="000F771F" w:rsidRPr="000F771F" w:rsidRDefault="000F771F" w:rsidP="000F771F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hAnsi="Minion Pro Cond"/>
                <w:color w:val="000000"/>
                <w:w w:val="95"/>
              </w:rPr>
            </w:pPr>
            <w:r w:rsidRPr="000F771F">
              <w:rPr>
                <w:rFonts w:ascii="Minion Pro Cond" w:hAnsi="Minion Pro Cond"/>
                <w:color w:val="000000"/>
                <w:w w:val="95"/>
              </w:rPr>
              <w:t>_______________________</w:t>
            </w:r>
          </w:p>
          <w:p w:rsidR="000F771F" w:rsidRPr="000F771F" w:rsidRDefault="000F771F" w:rsidP="000F771F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hAnsi="Minion Pro Cond"/>
                <w:color w:val="000000"/>
                <w:w w:val="95"/>
              </w:rPr>
            </w:pPr>
            <w:r w:rsidRPr="000F771F">
              <w:rPr>
                <w:rFonts w:ascii="Minion Pro Cond" w:hAnsi="Minion Pro Cond"/>
                <w:color w:val="000000"/>
                <w:w w:val="95"/>
              </w:rPr>
              <w:t>Operativni komunikacijski centar MUP</w:t>
            </w:r>
          </w:p>
          <w:p w:rsidR="000F771F" w:rsidRPr="000F771F" w:rsidRDefault="000F771F" w:rsidP="000F771F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hAnsi="Minion Pro Cond"/>
                <w:color w:val="000000"/>
                <w:w w:val="95"/>
              </w:rPr>
            </w:pPr>
            <w:r w:rsidRPr="000F771F">
              <w:rPr>
                <w:rFonts w:ascii="Minion Pro Cond" w:hAnsi="Minion Pro Cond"/>
                <w:color w:val="000000"/>
                <w:w w:val="95"/>
              </w:rPr>
              <w:t>_____________________________</w:t>
            </w:r>
          </w:p>
          <w:p w:rsidR="000F771F" w:rsidRPr="000F771F" w:rsidRDefault="000F771F" w:rsidP="000F771F">
            <w:pPr>
              <w:autoSpaceDE w:val="0"/>
              <w:autoSpaceDN w:val="0"/>
              <w:adjustRightInd w:val="0"/>
              <w:spacing w:after="43" w:line="210" w:lineRule="atLeast"/>
              <w:rPr>
                <w:rFonts w:ascii="Minion Pro Cond" w:hAnsi="Minion Pro Cond"/>
                <w:color w:val="000000"/>
                <w:w w:val="95"/>
              </w:rPr>
            </w:pPr>
            <w:r w:rsidRPr="000F771F">
              <w:rPr>
                <w:rFonts w:ascii="Minion Pro Cond" w:hAnsi="Minion Pro Cond"/>
                <w:color w:val="000000"/>
                <w:w w:val="95"/>
              </w:rPr>
              <w:t>Aerodromska služba  sigurnosti</w:t>
            </w:r>
          </w:p>
          <w:p w:rsidR="000F771F" w:rsidRPr="000F771F" w:rsidRDefault="000F771F" w:rsidP="000F771F">
            <w:pPr>
              <w:autoSpaceDE w:val="0"/>
              <w:autoSpaceDN w:val="0"/>
              <w:adjustRightInd w:val="0"/>
              <w:spacing w:after="43" w:line="61" w:lineRule="atLeast"/>
              <w:rPr>
                <w:rFonts w:ascii="Minion Pro Cond" w:hAnsi="Minion Pro Cond"/>
                <w:color w:val="000000"/>
                <w:w w:val="95"/>
              </w:rPr>
            </w:pPr>
            <w:r w:rsidRPr="000F771F">
              <w:rPr>
                <w:rFonts w:ascii="Minion Pro Cond" w:hAnsi="Minion Pro Cond"/>
                <w:color w:val="000000"/>
                <w:w w:val="95"/>
              </w:rPr>
              <w:t>_____________________________</w:t>
            </w:r>
          </w:p>
        </w:tc>
      </w:tr>
    </w:tbl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F771F" w:rsidRPr="000F771F" w:rsidRDefault="000F771F" w:rsidP="000F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77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POTVRDA</w:t>
      </w:r>
    </w:p>
    <w:p w:rsidR="000F771F" w:rsidRPr="000F771F" w:rsidRDefault="000F771F" w:rsidP="000F771F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hr-HR"/>
        </w:rPr>
      </w:pPr>
    </w:p>
    <w:p w:rsidR="000F771F" w:rsidRPr="000F771F" w:rsidRDefault="000F771F" w:rsidP="000F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77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PRIJENOSU LJUDSKOG ORGANA/TKIVA </w:t>
      </w:r>
    </w:p>
    <w:p w:rsidR="000F771F" w:rsidRPr="000F771F" w:rsidRDefault="000F771F" w:rsidP="000F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F77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IZ/U REPUBLIKU HRVATSKU </w:t>
      </w:r>
    </w:p>
    <w:p w:rsidR="000F771F" w:rsidRPr="000F771F" w:rsidRDefault="000F771F" w:rsidP="000F771F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ISKLJUČIVO U SVRHU PRESAĐIVANJA</w:t>
      </w:r>
    </w:p>
    <w:p w:rsidR="000F771F" w:rsidRPr="000F771F" w:rsidRDefault="000F771F" w:rsidP="000F7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</w:t>
      </w:r>
    </w:p>
    <w:p w:rsidR="000F771F" w:rsidRPr="000F771F" w:rsidRDefault="000F771F" w:rsidP="000F7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F771F">
        <w:rPr>
          <w:rFonts w:ascii="Arial Unicode MS" w:eastAsia="Arial Unicode MS" w:hAnsi="Arial Unicode MS" w:cs="Arial Unicode MS" w:hint="eastAsia"/>
          <w:lang w:eastAsia="hr-HR"/>
        </w:rPr>
        <w:t>☐</w:t>
      </w:r>
      <w:r w:rsidRPr="000F771F">
        <w:rPr>
          <w:rFonts w:ascii="Times New Roman" w:eastAsia="Times New Roman" w:hAnsi="Times New Roman" w:cs="Times New Roman"/>
          <w:lang w:eastAsia="hr-HR"/>
        </w:rPr>
        <w:tab/>
        <w:t>Prelazak transplantacijskog tima s medicinskom opremom i prijenos ljudskog organa</w:t>
      </w:r>
    </w:p>
    <w:p w:rsidR="000F771F" w:rsidRPr="000F771F" w:rsidRDefault="000F771F" w:rsidP="000F7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F771F">
        <w:rPr>
          <w:rFonts w:ascii="Arial Unicode MS" w:eastAsia="Arial Unicode MS" w:hAnsi="Arial Unicode MS" w:cs="Arial Unicode MS" w:hint="eastAsia"/>
          <w:lang w:eastAsia="hr-HR"/>
        </w:rPr>
        <w:t>☐</w:t>
      </w:r>
      <w:r w:rsidRPr="000F771F">
        <w:rPr>
          <w:rFonts w:ascii="Times New Roman" w:eastAsia="Times New Roman" w:hAnsi="Times New Roman" w:cs="Times New Roman"/>
          <w:lang w:eastAsia="hr-HR"/>
        </w:rPr>
        <w:tab/>
        <w:t>Prijenos ljudskog organa/ tkiva u svrhu transplantacije</w:t>
      </w:r>
    </w:p>
    <w:p w:rsidR="000F771F" w:rsidRPr="000F771F" w:rsidRDefault="000F771F" w:rsidP="000F7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F771F">
        <w:rPr>
          <w:rFonts w:ascii="Times New Roman" w:eastAsia="Times New Roman" w:hAnsi="Times New Roman" w:cs="Times New Roman"/>
          <w:lang w:eastAsia="hr-HR"/>
        </w:rPr>
        <w:tab/>
        <w:t>– bez pratnje</w:t>
      </w:r>
    </w:p>
    <w:p w:rsidR="000F771F" w:rsidRPr="000F771F" w:rsidRDefault="000F771F" w:rsidP="000F7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F771F">
        <w:rPr>
          <w:rFonts w:ascii="Times New Roman" w:eastAsia="Times New Roman" w:hAnsi="Times New Roman" w:cs="Times New Roman"/>
          <w:lang w:eastAsia="hr-HR"/>
        </w:rPr>
        <w:tab/>
        <w:t>– s pratnjom</w:t>
      </w:r>
    </w:p>
    <w:p w:rsidR="000F771F" w:rsidRPr="000F771F" w:rsidRDefault="000F771F" w:rsidP="000F7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F771F">
        <w:rPr>
          <w:rFonts w:ascii="Arial Unicode MS" w:eastAsia="Arial Unicode MS" w:hAnsi="Arial Unicode MS" w:cs="Arial Unicode MS" w:hint="eastAsia"/>
          <w:lang w:eastAsia="hr-HR"/>
        </w:rPr>
        <w:t>☐</w:t>
      </w:r>
      <w:r w:rsidRPr="000F771F">
        <w:rPr>
          <w:rFonts w:ascii="Times New Roman" w:eastAsia="Times New Roman" w:hAnsi="Times New Roman" w:cs="Times New Roman"/>
          <w:lang w:eastAsia="hr-HR"/>
        </w:rPr>
        <w:tab/>
        <w:t>U državu</w:t>
      </w:r>
    </w:p>
    <w:p w:rsidR="000F771F" w:rsidRPr="000F771F" w:rsidRDefault="000F771F" w:rsidP="000F7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F771F">
        <w:rPr>
          <w:rFonts w:ascii="Arial Unicode MS" w:eastAsia="Arial Unicode MS" w:hAnsi="Arial Unicode MS" w:cs="Arial Unicode MS" w:hint="eastAsia"/>
          <w:lang w:eastAsia="hr-HR"/>
        </w:rPr>
        <w:t>☐</w:t>
      </w:r>
      <w:r w:rsidRPr="000F771F">
        <w:rPr>
          <w:rFonts w:ascii="Times New Roman" w:eastAsia="Times New Roman" w:hAnsi="Times New Roman" w:cs="Times New Roman"/>
          <w:lang w:eastAsia="hr-HR"/>
        </w:rPr>
        <w:tab/>
        <w:t>Iz države</w:t>
      </w:r>
    </w:p>
    <w:p w:rsidR="000F771F" w:rsidRPr="000F771F" w:rsidRDefault="000F771F" w:rsidP="000F7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F771F">
        <w:rPr>
          <w:rFonts w:ascii="Arial Unicode MS" w:eastAsia="Arial Unicode MS" w:hAnsi="Arial Unicode MS" w:cs="Arial Unicode MS" w:hint="eastAsia"/>
          <w:lang w:eastAsia="hr-HR"/>
        </w:rPr>
        <w:t>☐</w:t>
      </w:r>
      <w:r w:rsidRPr="000F771F">
        <w:rPr>
          <w:rFonts w:ascii="Times New Roman" w:eastAsia="Times New Roman" w:hAnsi="Times New Roman" w:cs="Times New Roman"/>
          <w:lang w:eastAsia="hr-HR"/>
        </w:rPr>
        <w:tab/>
        <w:t>Vrsta prijevoznog sredstva (oznaka) ___________________</w:t>
      </w:r>
    </w:p>
    <w:p w:rsidR="000F771F" w:rsidRPr="000F771F" w:rsidRDefault="000F771F" w:rsidP="000F7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F771F">
        <w:rPr>
          <w:rFonts w:ascii="Arial Unicode MS" w:eastAsia="Arial Unicode MS" w:hAnsi="Arial Unicode MS" w:cs="Arial Unicode MS" w:hint="eastAsia"/>
          <w:lang w:eastAsia="hr-HR"/>
        </w:rPr>
        <w:t>☐</w:t>
      </w:r>
      <w:r w:rsidRPr="000F771F">
        <w:rPr>
          <w:rFonts w:ascii="Times New Roman" w:eastAsia="Times New Roman" w:hAnsi="Times New Roman" w:cs="Times New Roman"/>
          <w:lang w:eastAsia="hr-HR"/>
        </w:rPr>
        <w:tab/>
        <w:t>Vrijeme dolaska datum: __________________sat: ________</w:t>
      </w:r>
    </w:p>
    <w:p w:rsidR="000F771F" w:rsidRPr="000F771F" w:rsidRDefault="000F771F" w:rsidP="000F7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F771F">
        <w:rPr>
          <w:rFonts w:ascii="Arial Unicode MS" w:eastAsia="Arial Unicode MS" w:hAnsi="Arial Unicode MS" w:cs="Arial Unicode MS" w:hint="eastAsia"/>
          <w:lang w:eastAsia="hr-HR"/>
        </w:rPr>
        <w:t>☐</w:t>
      </w:r>
      <w:r w:rsidRPr="000F771F">
        <w:rPr>
          <w:rFonts w:ascii="Times New Roman" w:eastAsia="Times New Roman" w:hAnsi="Times New Roman" w:cs="Times New Roman"/>
          <w:lang w:eastAsia="hr-HR"/>
        </w:rPr>
        <w:tab/>
        <w:t>Vrijeme odlaska datum: __________________sat: ________</w:t>
      </w:r>
    </w:p>
    <w:p w:rsidR="000F771F" w:rsidRPr="000F771F" w:rsidRDefault="000F771F" w:rsidP="000F7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F771F">
        <w:rPr>
          <w:rFonts w:ascii="Arial Unicode MS" w:eastAsia="Arial Unicode MS" w:hAnsi="Arial Unicode MS" w:cs="Arial Unicode MS" w:hint="eastAsia"/>
          <w:lang w:eastAsia="hr-HR"/>
        </w:rPr>
        <w:t>☐</w:t>
      </w:r>
      <w:r w:rsidRPr="000F771F">
        <w:rPr>
          <w:rFonts w:ascii="Times New Roman" w:eastAsia="Times New Roman" w:hAnsi="Times New Roman" w:cs="Times New Roman"/>
          <w:lang w:eastAsia="hr-HR"/>
        </w:rPr>
        <w:tab/>
        <w:t>Broj članova transplantacijskog tima ___________________</w:t>
      </w:r>
    </w:p>
    <w:p w:rsidR="000F771F" w:rsidRPr="000F771F" w:rsidRDefault="000F771F" w:rsidP="000F7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F771F">
        <w:rPr>
          <w:rFonts w:ascii="Arial Unicode MS" w:eastAsia="Arial Unicode MS" w:hAnsi="Arial Unicode MS" w:cs="Arial Unicode MS" w:hint="eastAsia"/>
          <w:lang w:eastAsia="hr-HR"/>
        </w:rPr>
        <w:t>☐</w:t>
      </w:r>
      <w:r w:rsidRPr="000F771F">
        <w:rPr>
          <w:rFonts w:ascii="Times New Roman" w:eastAsia="Times New Roman" w:hAnsi="Times New Roman" w:cs="Times New Roman"/>
          <w:lang w:eastAsia="hr-HR"/>
        </w:rPr>
        <w:tab/>
        <w:t>Broj i vrsta organa/ tkiva ____________________________</w:t>
      </w:r>
    </w:p>
    <w:p w:rsidR="000F771F" w:rsidRPr="000F771F" w:rsidRDefault="000F771F" w:rsidP="000F7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F771F">
        <w:rPr>
          <w:rFonts w:ascii="Arial Unicode MS" w:eastAsia="Arial Unicode MS" w:hAnsi="Arial Unicode MS" w:cs="Arial Unicode MS" w:hint="eastAsia"/>
          <w:lang w:eastAsia="hr-HR"/>
        </w:rPr>
        <w:t>☐</w:t>
      </w:r>
      <w:r w:rsidRPr="000F771F">
        <w:rPr>
          <w:rFonts w:ascii="Times New Roman" w:eastAsia="Times New Roman" w:hAnsi="Times New Roman" w:cs="Times New Roman"/>
          <w:lang w:eastAsia="hr-HR"/>
        </w:rPr>
        <w:tab/>
        <w:t>Identifikacija vozila ovlaštenog od Ministarstva zdravstva i socijalne skrbi koje sudjeluje u prijevozu _______________________________________________________________</w:t>
      </w:r>
    </w:p>
    <w:p w:rsidR="000F771F" w:rsidRPr="000F771F" w:rsidRDefault="000F771F" w:rsidP="000F7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F771F">
        <w:rPr>
          <w:rFonts w:ascii="Arial Unicode MS" w:eastAsia="Arial Unicode MS" w:hAnsi="Arial Unicode MS" w:cs="Arial Unicode MS" w:hint="eastAsia"/>
          <w:lang w:eastAsia="hr-HR"/>
        </w:rPr>
        <w:t>☐</w:t>
      </w:r>
      <w:r w:rsidRPr="000F771F">
        <w:rPr>
          <w:rFonts w:ascii="Times New Roman" w:eastAsia="Times New Roman" w:hAnsi="Times New Roman" w:cs="Times New Roman"/>
          <w:lang w:eastAsia="hr-HR"/>
        </w:rPr>
        <w:tab/>
        <w:t xml:space="preserve">Ime i prezime ovlaštene osobe koja sudjeluje u      </w:t>
      </w:r>
      <w:r w:rsidRPr="000F771F">
        <w:rPr>
          <w:rFonts w:ascii="Times New Roman" w:eastAsia="Times New Roman" w:hAnsi="Times New Roman" w:cs="Times New Roman"/>
          <w:lang w:eastAsia="hr-HR"/>
        </w:rPr>
        <w:tab/>
        <w:t>prijevozu____________________________________________________</w:t>
      </w:r>
    </w:p>
    <w:p w:rsidR="000F771F" w:rsidRPr="000F771F" w:rsidRDefault="000F771F" w:rsidP="000F7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F771F">
        <w:rPr>
          <w:rFonts w:ascii="Times New Roman" w:eastAsia="Times New Roman" w:hAnsi="Times New Roman" w:cs="Times New Roman"/>
          <w:lang w:eastAsia="hr-HR"/>
        </w:rPr>
        <w:t>Ljudski organ/tkivo će biti upotrijebljen isključivo u svrhu transplantacije i neće biti predmet ostvarivanja materijalne niti druge koristi.</w:t>
      </w:r>
    </w:p>
    <w:p w:rsidR="000F771F" w:rsidRPr="000F771F" w:rsidRDefault="000F771F" w:rsidP="000F7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F771F">
        <w:rPr>
          <w:rFonts w:ascii="Times New Roman" w:eastAsia="Times New Roman" w:hAnsi="Times New Roman" w:cs="Times New Roman"/>
          <w:lang w:eastAsia="hr-HR"/>
        </w:rPr>
        <w:t>Zagreb, dana ___________</w:t>
      </w:r>
    </w:p>
    <w:p w:rsidR="000F771F" w:rsidRPr="000F771F" w:rsidRDefault="000F771F" w:rsidP="000F7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F771F">
        <w:rPr>
          <w:rFonts w:ascii="Times New Roman" w:eastAsia="Times New Roman" w:hAnsi="Times New Roman" w:cs="Times New Roman"/>
          <w:lang w:eastAsia="hr-HR"/>
        </w:rPr>
        <w:t xml:space="preserve">Nacionalni transplantacijski koordinator  </w:t>
      </w:r>
    </w:p>
    <w:p w:rsidR="000F771F" w:rsidRPr="000F771F" w:rsidRDefault="000F771F" w:rsidP="000F7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F771F">
        <w:rPr>
          <w:rFonts w:ascii="Times New Roman" w:eastAsia="Times New Roman" w:hAnsi="Times New Roman" w:cs="Times New Roman"/>
          <w:lang w:eastAsia="hr-HR"/>
        </w:rPr>
        <w:t>M.P.</w:t>
      </w:r>
      <w:r w:rsidRPr="000F771F">
        <w:rPr>
          <w:rFonts w:ascii="Times New Roman" w:eastAsia="Times New Roman" w:hAnsi="Times New Roman" w:cs="Times New Roman"/>
          <w:lang w:eastAsia="hr-HR"/>
        </w:rPr>
        <w:tab/>
        <w:t>Ime i prezime ________________</w:t>
      </w:r>
    </w:p>
    <w:p w:rsidR="000F771F" w:rsidRPr="000F771F" w:rsidRDefault="000F771F" w:rsidP="000F7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F771F">
        <w:rPr>
          <w:rFonts w:ascii="Times New Roman" w:eastAsia="Times New Roman" w:hAnsi="Times New Roman" w:cs="Times New Roman"/>
          <w:lang w:eastAsia="hr-HR"/>
        </w:rPr>
        <w:tab/>
        <w:t>Potpis ______________________</w:t>
      </w:r>
    </w:p>
    <w:p w:rsidR="000F771F" w:rsidRPr="000F771F" w:rsidRDefault="000F771F" w:rsidP="000F7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F771F">
        <w:rPr>
          <w:rFonts w:ascii="Times New Roman" w:eastAsia="Times New Roman" w:hAnsi="Times New Roman" w:cs="Times New Roman"/>
          <w:lang w:eastAsia="hr-HR"/>
        </w:rPr>
        <w:tab/>
        <w:t>Telefon: _____________________</w:t>
      </w:r>
    </w:p>
    <w:p w:rsidR="000F771F" w:rsidRPr="000F771F" w:rsidRDefault="000F771F" w:rsidP="000F7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F771F" w:rsidRPr="000F771F" w:rsidRDefault="000F771F" w:rsidP="000F771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F771F" w:rsidRPr="000F771F" w:rsidRDefault="000F771F" w:rsidP="000F771F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0F771F" w:rsidRPr="000F771F" w:rsidRDefault="000F771F" w:rsidP="000F7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771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EA12E2" w:rsidRDefault="00EA12E2">
      <w:bookmarkStart w:id="0" w:name="_GoBack"/>
      <w:bookmarkEnd w:id="0"/>
    </w:p>
    <w:sectPr w:rsidR="00EA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1F"/>
    <w:rsid w:val="000F771F"/>
    <w:rsid w:val="00E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semiHidden/>
    <w:rsid w:val="000F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semiHidden/>
    <w:rsid w:val="000F7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10487</Characters>
  <Application>Microsoft Office Word</Application>
  <DocSecurity>0</DocSecurity>
  <Lines>87</Lines>
  <Paragraphs>24</Paragraphs>
  <ScaleCrop>false</ScaleCrop>
  <Company/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Anušić Juričić Martina</dc:creator>
  <cp:lastModifiedBy>Anušić Juričić Martina</cp:lastModifiedBy>
  <cp:revision>1</cp:revision>
  <dcterms:created xsi:type="dcterms:W3CDTF">2015-01-12T13:45:00Z</dcterms:created>
  <dcterms:modified xsi:type="dcterms:W3CDTF">2015-01-12T13:46:00Z</dcterms:modified>
</cp:coreProperties>
</file>